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Overlap w:val="never"/>
        <w:tblW w:w="15705" w:type="dxa"/>
        <w:tblLayout w:type="fixed"/>
        <w:tblLook w:val="01E0"/>
      </w:tblPr>
      <w:tblGrid>
        <w:gridCol w:w="11464"/>
        <w:gridCol w:w="4241"/>
      </w:tblGrid>
      <w:tr w:rsidR="003514C0">
        <w:tc>
          <w:tcPr>
            <w:tcW w:w="11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514C0" w:rsidRDefault="003514C0">
            <w:pPr>
              <w:spacing w:line="1" w:lineRule="auto"/>
            </w:pPr>
          </w:p>
        </w:tc>
        <w:tc>
          <w:tcPr>
            <w:tcW w:w="4241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24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241"/>
            </w:tblGrid>
            <w:tr w:rsidR="003514C0">
              <w:tc>
                <w:tcPr>
                  <w:tcW w:w="4241" w:type="dxa"/>
                  <w:tcMar>
                    <w:top w:w="0" w:type="dxa"/>
                    <w:left w:w="0" w:type="dxa"/>
                    <w:bottom w:w="60" w:type="dxa"/>
                    <w:right w:w="0" w:type="dxa"/>
                  </w:tcMar>
                </w:tcPr>
                <w:p w:rsidR="00C040D2" w:rsidRPr="002F5C21" w:rsidRDefault="00C040D2" w:rsidP="00C040D2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Приложение 3</w:t>
                  </w:r>
                </w:p>
                <w:p w:rsidR="00C040D2" w:rsidRPr="002F5C21" w:rsidRDefault="00C040D2" w:rsidP="00C040D2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к решению Саратовской</w:t>
                  </w:r>
                </w:p>
                <w:p w:rsidR="00C040D2" w:rsidRPr="002F5C21" w:rsidRDefault="00C040D2" w:rsidP="00C040D2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городской Думы</w:t>
                  </w:r>
                </w:p>
                <w:p w:rsidR="003514C0" w:rsidRDefault="00C040D2" w:rsidP="00C040D2">
                  <w:r w:rsidRPr="002F5C21">
                    <w:rPr>
                      <w:color w:val="000000"/>
                      <w:sz w:val="24"/>
                      <w:szCs w:val="24"/>
                    </w:rPr>
                    <w:t>от 19 декабря 2025 года № 76-716</w:t>
                  </w:r>
                </w:p>
              </w:tc>
            </w:tr>
          </w:tbl>
          <w:p w:rsidR="003514C0" w:rsidRDefault="003514C0">
            <w:pPr>
              <w:spacing w:line="1" w:lineRule="auto"/>
            </w:pPr>
          </w:p>
        </w:tc>
      </w:tr>
      <w:tr w:rsidR="003514C0">
        <w:tc>
          <w:tcPr>
            <w:tcW w:w="11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514C0" w:rsidRDefault="003514C0">
            <w:pPr>
              <w:spacing w:line="1" w:lineRule="auto"/>
            </w:pPr>
          </w:p>
        </w:tc>
        <w:tc>
          <w:tcPr>
            <w:tcW w:w="4241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3514C0" w:rsidRDefault="003514C0">
            <w:pPr>
              <w:spacing w:line="1" w:lineRule="auto"/>
            </w:pPr>
          </w:p>
        </w:tc>
      </w:tr>
      <w:tr w:rsidR="003514C0">
        <w:tc>
          <w:tcPr>
            <w:tcW w:w="11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514C0" w:rsidRDefault="003514C0">
            <w:pPr>
              <w:spacing w:line="1" w:lineRule="auto"/>
            </w:pPr>
          </w:p>
        </w:tc>
        <w:tc>
          <w:tcPr>
            <w:tcW w:w="4241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3514C0" w:rsidRDefault="003514C0">
            <w:pPr>
              <w:spacing w:line="1" w:lineRule="auto"/>
            </w:pPr>
          </w:p>
        </w:tc>
      </w:tr>
      <w:tr w:rsidR="003514C0">
        <w:tc>
          <w:tcPr>
            <w:tcW w:w="11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514C0" w:rsidRDefault="003514C0">
            <w:pPr>
              <w:spacing w:line="1" w:lineRule="auto"/>
            </w:pPr>
          </w:p>
        </w:tc>
        <w:tc>
          <w:tcPr>
            <w:tcW w:w="4241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3514C0" w:rsidRDefault="003514C0">
            <w:pPr>
              <w:spacing w:line="1" w:lineRule="auto"/>
            </w:pPr>
          </w:p>
        </w:tc>
      </w:tr>
    </w:tbl>
    <w:p w:rsidR="003514C0" w:rsidRDefault="003514C0">
      <w:pPr>
        <w:rPr>
          <w:vanish/>
        </w:rPr>
      </w:pPr>
    </w:p>
    <w:tbl>
      <w:tblPr>
        <w:tblOverlap w:val="never"/>
        <w:tblW w:w="15705" w:type="dxa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3514C0">
        <w:tc>
          <w:tcPr>
            <w:tcW w:w="15705" w:type="dxa"/>
            <w:tcMar>
              <w:top w:w="0" w:type="dxa"/>
              <w:left w:w="0" w:type="dxa"/>
              <w:bottom w:w="60" w:type="dxa"/>
              <w:right w:w="0" w:type="dxa"/>
            </w:tcMar>
          </w:tcPr>
          <w:p w:rsidR="003514C0" w:rsidRDefault="003514C0">
            <w:pPr>
              <w:ind w:firstLine="360"/>
              <w:jc w:val="both"/>
            </w:pPr>
          </w:p>
          <w:p w:rsidR="003514C0" w:rsidRDefault="003514C0">
            <w:pPr>
              <w:ind w:firstLine="360"/>
              <w:jc w:val="both"/>
            </w:pPr>
          </w:p>
        </w:tc>
      </w:tr>
    </w:tbl>
    <w:p w:rsidR="003514C0" w:rsidRDefault="003514C0">
      <w:pPr>
        <w:rPr>
          <w:vanish/>
        </w:rPr>
      </w:pPr>
    </w:p>
    <w:tbl>
      <w:tblPr>
        <w:tblOverlap w:val="never"/>
        <w:tblW w:w="15705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3514C0">
        <w:trPr>
          <w:jc w:val="center"/>
        </w:trPr>
        <w:tc>
          <w:tcPr>
            <w:tcW w:w="15705" w:type="dxa"/>
            <w:tcMar>
              <w:top w:w="0" w:type="dxa"/>
              <w:left w:w="0" w:type="dxa"/>
              <w:bottom w:w="60" w:type="dxa"/>
              <w:right w:w="100" w:type="dxa"/>
            </w:tcMar>
          </w:tcPr>
          <w:p w:rsidR="003514C0" w:rsidRDefault="00D419C1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видов расходов классификации расходов бюджета муниципального образования «Город Саратов»</w:t>
            </w:r>
          </w:p>
          <w:p w:rsidR="003514C0" w:rsidRDefault="00D419C1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на 2026 год и на плановый период 2027 и 2028 годов</w:t>
            </w:r>
          </w:p>
        </w:tc>
      </w:tr>
    </w:tbl>
    <w:p w:rsidR="003514C0" w:rsidRDefault="003514C0">
      <w:pPr>
        <w:rPr>
          <w:vanish/>
        </w:rPr>
      </w:pPr>
    </w:p>
    <w:tbl>
      <w:tblPr>
        <w:tblOverlap w:val="never"/>
        <w:tblW w:w="15705" w:type="dxa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3514C0">
        <w:tc>
          <w:tcPr>
            <w:tcW w:w="15705" w:type="dxa"/>
            <w:tcMar>
              <w:top w:w="0" w:type="dxa"/>
              <w:left w:w="0" w:type="dxa"/>
              <w:bottom w:w="60" w:type="dxa"/>
              <w:right w:w="0" w:type="dxa"/>
            </w:tcMar>
          </w:tcPr>
          <w:p w:rsidR="003514C0" w:rsidRDefault="00C040D2" w:rsidP="00C040D2">
            <w:pPr>
              <w:ind w:firstLine="360"/>
              <w:jc w:val="center"/>
            </w:pPr>
            <w:r w:rsidRPr="00A2301F">
              <w:rPr>
                <w:sz w:val="24"/>
                <w:szCs w:val="24"/>
              </w:rPr>
              <w:t>(в редакции решени</w:t>
            </w:r>
            <w:r w:rsidR="00D23215">
              <w:rPr>
                <w:sz w:val="24"/>
                <w:szCs w:val="24"/>
              </w:rPr>
              <w:t>й</w:t>
            </w:r>
            <w:r w:rsidRPr="00A2301F">
              <w:rPr>
                <w:sz w:val="24"/>
                <w:szCs w:val="24"/>
              </w:rPr>
              <w:t xml:space="preserve"> Саратовской городской Думы от </w:t>
            </w:r>
            <w:r>
              <w:rPr>
                <w:sz w:val="24"/>
                <w:szCs w:val="24"/>
              </w:rPr>
              <w:t>30</w:t>
            </w:r>
            <w:r w:rsidRPr="00A2301F">
              <w:rPr>
                <w:sz w:val="24"/>
                <w:szCs w:val="24"/>
              </w:rPr>
              <w:t xml:space="preserve"> января 202</w:t>
            </w:r>
            <w:r>
              <w:rPr>
                <w:sz w:val="24"/>
                <w:szCs w:val="24"/>
              </w:rPr>
              <w:t>6</w:t>
            </w:r>
            <w:r w:rsidRPr="00A2301F">
              <w:rPr>
                <w:sz w:val="24"/>
                <w:szCs w:val="24"/>
              </w:rPr>
              <w:t xml:space="preserve"> года № </w:t>
            </w:r>
            <w:r>
              <w:rPr>
                <w:sz w:val="24"/>
                <w:szCs w:val="24"/>
              </w:rPr>
              <w:t>78-728, 27 февраля 2026 года № 79-733)</w:t>
            </w:r>
          </w:p>
          <w:p w:rsidR="003514C0" w:rsidRDefault="003514C0">
            <w:pPr>
              <w:ind w:firstLine="360"/>
              <w:jc w:val="both"/>
            </w:pPr>
          </w:p>
        </w:tc>
      </w:tr>
    </w:tbl>
    <w:p w:rsidR="003514C0" w:rsidRDefault="003514C0">
      <w:pPr>
        <w:rPr>
          <w:vanish/>
        </w:rPr>
      </w:pPr>
    </w:p>
    <w:tbl>
      <w:tblPr>
        <w:tblOverlap w:val="never"/>
        <w:tblW w:w="15705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3514C0">
        <w:trPr>
          <w:jc w:val="right"/>
        </w:trPr>
        <w:tc>
          <w:tcPr>
            <w:tcW w:w="15705" w:type="dxa"/>
            <w:tcMar>
              <w:top w:w="0" w:type="dxa"/>
              <w:left w:w="0" w:type="dxa"/>
              <w:bottom w:w="0" w:type="dxa"/>
              <w:right w:w="120" w:type="dxa"/>
            </w:tcMar>
          </w:tcPr>
          <w:p w:rsidR="003514C0" w:rsidRDefault="00D419C1">
            <w:pPr>
              <w:jc w:val="right"/>
            </w:pPr>
            <w:r>
              <w:rPr>
                <w:color w:val="000000"/>
                <w:sz w:val="24"/>
                <w:szCs w:val="24"/>
              </w:rPr>
              <w:t>тыс. руб.</w:t>
            </w:r>
          </w:p>
        </w:tc>
      </w:tr>
    </w:tbl>
    <w:p w:rsidR="003514C0" w:rsidRDefault="003514C0">
      <w:pPr>
        <w:rPr>
          <w:vanish/>
        </w:rPr>
      </w:pPr>
      <w:bookmarkStart w:id="0" w:name="__bookmark_1"/>
      <w:bookmarkEnd w:id="0"/>
    </w:p>
    <w:tbl>
      <w:tblPr>
        <w:tblOverlap w:val="never"/>
        <w:tblW w:w="15705" w:type="dxa"/>
        <w:tblBorders>
          <w:top w:val="single" w:sz="6" w:space="0" w:color="000000"/>
          <w:left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6703"/>
        <w:gridCol w:w="708"/>
        <w:gridCol w:w="644"/>
        <w:gridCol w:w="1700"/>
        <w:gridCol w:w="850"/>
        <w:gridCol w:w="1700"/>
        <w:gridCol w:w="1700"/>
        <w:gridCol w:w="1700"/>
      </w:tblGrid>
      <w:tr w:rsidR="003514C0" w:rsidTr="005F027C">
        <w:trPr>
          <w:tblHeader/>
        </w:trPr>
        <w:tc>
          <w:tcPr>
            <w:tcW w:w="670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3514C0" w:rsidRDefault="00D419C1">
            <w:pPr>
              <w:jc w:val="center"/>
            </w:pPr>
            <w:r>
              <w:rPr>
                <w:color w:val="000000"/>
                <w:sz w:val="24"/>
                <w:szCs w:val="24"/>
              </w:rPr>
              <w:t>Наименование</w:t>
            </w:r>
          </w:p>
          <w:p w:rsidR="003514C0" w:rsidRDefault="003514C0">
            <w:pPr>
              <w:spacing w:line="1" w:lineRule="auto"/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3514C0" w:rsidRDefault="00D419C1">
            <w:pPr>
              <w:jc w:val="center"/>
            </w:pPr>
            <w:r>
              <w:rPr>
                <w:color w:val="000000"/>
                <w:sz w:val="24"/>
                <w:szCs w:val="24"/>
              </w:rPr>
              <w:t>Рз</w:t>
            </w:r>
          </w:p>
          <w:p w:rsidR="003514C0" w:rsidRDefault="003514C0">
            <w:pPr>
              <w:spacing w:line="1" w:lineRule="auto"/>
            </w:pP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3514C0" w:rsidRDefault="00D419C1">
            <w:pPr>
              <w:jc w:val="center"/>
            </w:pPr>
            <w:r>
              <w:rPr>
                <w:color w:val="000000"/>
                <w:sz w:val="24"/>
                <w:szCs w:val="24"/>
              </w:rPr>
              <w:t>ПР</w:t>
            </w:r>
          </w:p>
          <w:p w:rsidR="003514C0" w:rsidRDefault="003514C0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3514C0" w:rsidRDefault="00D419C1">
            <w:pPr>
              <w:jc w:val="center"/>
            </w:pPr>
            <w:r>
              <w:rPr>
                <w:color w:val="000000"/>
                <w:sz w:val="24"/>
                <w:szCs w:val="24"/>
              </w:rPr>
              <w:t>ЦСР</w:t>
            </w:r>
          </w:p>
          <w:p w:rsidR="003514C0" w:rsidRDefault="003514C0">
            <w:pPr>
              <w:spacing w:line="1" w:lineRule="auto"/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3514C0" w:rsidRDefault="00D419C1">
            <w:pPr>
              <w:jc w:val="center"/>
            </w:pPr>
            <w:r>
              <w:rPr>
                <w:color w:val="000000"/>
                <w:sz w:val="24"/>
                <w:szCs w:val="24"/>
              </w:rPr>
              <w:t>ВР</w:t>
            </w:r>
          </w:p>
          <w:p w:rsidR="003514C0" w:rsidRDefault="003514C0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3514C0" w:rsidRDefault="00D419C1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2026 год</w:t>
            </w:r>
          </w:p>
          <w:p w:rsidR="003514C0" w:rsidRDefault="003514C0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3514C0" w:rsidRDefault="00D419C1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2027 год</w:t>
            </w:r>
          </w:p>
          <w:p w:rsidR="003514C0" w:rsidRDefault="003514C0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3514C0" w:rsidRDefault="00D419C1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2028 год</w:t>
            </w:r>
          </w:p>
          <w:p w:rsidR="003514C0" w:rsidRDefault="003514C0">
            <w:pPr>
              <w:spacing w:line="1" w:lineRule="auto"/>
            </w:pPr>
          </w:p>
        </w:tc>
      </w:tr>
    </w:tbl>
    <w:p w:rsidR="003514C0" w:rsidRDefault="003514C0">
      <w:pPr>
        <w:rPr>
          <w:vanish/>
        </w:rPr>
      </w:pPr>
      <w:bookmarkStart w:id="1" w:name="__bookmark_2"/>
      <w:bookmarkEnd w:id="1"/>
    </w:p>
    <w:tbl>
      <w:tblPr>
        <w:tblOverlap w:val="never"/>
        <w:tblW w:w="157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6703"/>
        <w:gridCol w:w="708"/>
        <w:gridCol w:w="644"/>
        <w:gridCol w:w="1700"/>
        <w:gridCol w:w="850"/>
        <w:gridCol w:w="1700"/>
        <w:gridCol w:w="1700"/>
        <w:gridCol w:w="1700"/>
      </w:tblGrid>
      <w:tr w:rsidR="003514C0" w:rsidTr="005F027C">
        <w:trPr>
          <w:tblHeader/>
        </w:trPr>
        <w:tc>
          <w:tcPr>
            <w:tcW w:w="6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514C0" w:rsidRDefault="00D419C1">
            <w:pPr>
              <w:jc w:val="center"/>
            </w:pPr>
            <w:r>
              <w:rPr>
                <w:color w:val="000000"/>
                <w:sz w:val="24"/>
                <w:szCs w:val="24"/>
              </w:rPr>
              <w:t>1</w:t>
            </w:r>
          </w:p>
          <w:p w:rsidR="003514C0" w:rsidRDefault="003514C0">
            <w:pPr>
              <w:spacing w:line="1" w:lineRule="auto"/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514C0" w:rsidRDefault="00D419C1">
            <w:pPr>
              <w:jc w:val="center"/>
            </w:pPr>
            <w:r>
              <w:rPr>
                <w:color w:val="000000"/>
                <w:sz w:val="24"/>
                <w:szCs w:val="24"/>
              </w:rPr>
              <w:t>2</w:t>
            </w:r>
          </w:p>
          <w:p w:rsidR="003514C0" w:rsidRDefault="003514C0">
            <w:pPr>
              <w:spacing w:line="1" w:lineRule="auto"/>
            </w:pP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514C0" w:rsidRDefault="00D419C1">
            <w:pPr>
              <w:jc w:val="center"/>
            </w:pPr>
            <w:r>
              <w:rPr>
                <w:color w:val="000000"/>
                <w:sz w:val="24"/>
                <w:szCs w:val="24"/>
              </w:rPr>
              <w:t>3</w:t>
            </w:r>
          </w:p>
          <w:p w:rsidR="003514C0" w:rsidRDefault="003514C0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514C0" w:rsidRDefault="00D419C1">
            <w:pPr>
              <w:jc w:val="center"/>
            </w:pPr>
            <w:r>
              <w:rPr>
                <w:color w:val="000000"/>
                <w:sz w:val="24"/>
                <w:szCs w:val="24"/>
              </w:rPr>
              <w:t>4</w:t>
            </w:r>
          </w:p>
          <w:p w:rsidR="003514C0" w:rsidRDefault="003514C0">
            <w:pPr>
              <w:spacing w:line="1" w:lineRule="auto"/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514C0" w:rsidRDefault="00D419C1">
            <w:pPr>
              <w:jc w:val="center"/>
            </w:pPr>
            <w:r>
              <w:rPr>
                <w:color w:val="000000"/>
                <w:sz w:val="24"/>
                <w:szCs w:val="24"/>
              </w:rPr>
              <w:t>5</w:t>
            </w:r>
          </w:p>
          <w:p w:rsidR="003514C0" w:rsidRDefault="003514C0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514C0" w:rsidRDefault="00D419C1">
            <w:pPr>
              <w:jc w:val="center"/>
            </w:pPr>
            <w:r>
              <w:rPr>
                <w:color w:val="000000"/>
                <w:sz w:val="24"/>
                <w:szCs w:val="24"/>
              </w:rPr>
              <w:t>6</w:t>
            </w:r>
          </w:p>
          <w:p w:rsidR="003514C0" w:rsidRDefault="003514C0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514C0" w:rsidRDefault="00D419C1">
            <w:pPr>
              <w:jc w:val="center"/>
            </w:pPr>
            <w:r>
              <w:rPr>
                <w:color w:val="000000"/>
                <w:sz w:val="24"/>
                <w:szCs w:val="24"/>
              </w:rPr>
              <w:t>7</w:t>
            </w:r>
          </w:p>
          <w:p w:rsidR="003514C0" w:rsidRDefault="003514C0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514C0" w:rsidRDefault="00D419C1">
            <w:pPr>
              <w:jc w:val="center"/>
            </w:pPr>
            <w:r>
              <w:rPr>
                <w:color w:val="000000"/>
                <w:sz w:val="24"/>
                <w:szCs w:val="24"/>
              </w:rPr>
              <w:t>8</w:t>
            </w:r>
          </w:p>
          <w:p w:rsidR="003514C0" w:rsidRDefault="003514C0">
            <w:pPr>
              <w:spacing w:line="1" w:lineRule="auto"/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3 813 609,4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2 999 533,2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3 172 585,2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главы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186 967,8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187 290,3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187 290,3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186 967,8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187 290,3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187 290,3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представительного органа власти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186 967,8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187 290,3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187 290,3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депутатов Саратовской городской Думы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30 5 02 01020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25 301,0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30 5 02 01020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25 301,0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161 666,8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161 989,3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161 989,3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140 706,1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140 706,1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140 706,1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20 890,7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21 213,2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21 213,2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1 415 078,2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1 404 583,3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1 404 889,1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1 415 078,2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1 404 583,3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1 404 889,1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495 424,9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495 320,2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495 376,4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455 215,0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455 110,3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455 166,5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422 550,7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422 550,7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422 550,7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23 313,0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22 963,0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22 963,0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9 351,3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9 596,6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9 652,8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созданию и организации деятельности комиссий по делам несовершеннолетних и защите их прав за счет средств бюджета города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7 895,7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7 895,7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 за счет средств бюджета города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5 666,9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5 666,9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5 666,9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4 362,9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4 362,9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4 362,9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1 304,0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4 702,5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3 997,1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3 997,1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3 997,1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705,4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30 5 01 76600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21 944,8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21 944,8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21 944,8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30 5 01 76600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18 767,1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18 767,1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18 767,1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30 5 01 76600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3 177,7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3 177,7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3 177,7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919 653,3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909 263,1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909 512,7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838 759,5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828 128,1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828 128,1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793 606,3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794 803,2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794 803,2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31 761,4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33 314,9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33 314,9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13 361,5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3 538,8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2 819,7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2 819,7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2 383,9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435,8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1 533,9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1 468,9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1 468,9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65 834,3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65 834,3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65 834,3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39 880,7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40 226,4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40 487,3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25 953,6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25 607,9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25 347,0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207,6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207,6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532,9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532,9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10 227,0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10 456,2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6 669,9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7 484,1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7 691,8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2 046,8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2 742,9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2 764,4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153,1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153,1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153,1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153,1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153,1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290 256,0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278 447,7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290 874,1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47 697,8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35 709,5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48 135,9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«Поддержание и развитие защищенной, доверенной среды передачи информации и обеспечение доступа к ней»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4 035,5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4 035,5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4 035,5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«Модернизация, сопровождение, приобретение программного обеспечения, в том числе продление лицензий используемого обеспечения»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35 494,1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23 708,6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30 968,1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35 494,1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23 708,6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30 968,1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35 494,1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23 708,6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30 968,1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«Поддержание и развитие технической инфраструктуры»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13 132,3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13 132,3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13 132,3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242 558,2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242 738,2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242 738,2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162 722,2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162 842,2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162 842,2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153 122,0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153 242,0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153 242,0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149 257,0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149 257,0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149 257,0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3 760,0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полномочий по санкционированию финансовыми органами муниципальных образований Саратовской области кассовых выплат получателям средств областного бюджета, областным государственным автономным и бюджетным учреждениям, расположенным на территориях муниципальных образований области, за счёт средств бюджета города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195,3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195,3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области оплаты денежных обязательств получателям средств областного бюджета, областным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30 5 01 77150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9 404,9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30 5 01 77150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6 108,6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30 5 01 77150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3 296,3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3 296,3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3 296,3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контрольно-счетной палаты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79 836,0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79 896,0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руководителя контрольно-счетной палаты муниципального образования «Город Саратов» и его заместителей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30 5 04 01030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13 173,2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30 5 04 01030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13 173,2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66 662,8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66 722,8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66 722,8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61 007,8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61 007,8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61 007,8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5 617,0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5 617,0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78 804,2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78 804,2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78 804,2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выборов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31 5 06 03010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78 804,2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31 5 06 03010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78 804,2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263 390,0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263 390,0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263 390,0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263 390,0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263 390,0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1 568 494,6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1 019 198,4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1 129 571,7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57 504,2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«Транспортное обслуживание населения»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57 504,2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57 504,2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37 700,0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19 265,2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19 265,2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19 265,2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539,0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813,2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«Приобретение средств индивидуальной защиты, смывающих и обезвреживающих средств»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605,6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605,6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605,6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8 817,4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«Осуществление мероприятий по профилактике терроризма, экстремизма и межнациональных конфликтов»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8 817,4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8 317,4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8 317,4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малого и среднего предпринимательства и поддержка социально ориентированных некоммерческих организаций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«Поддержка социально ориентированных некоммерческих организаций»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работоспособности комплекса систем видеонаблюдения, передачи и хранения информации в местах массового пребывания людей»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Ремонт и техническое обслуживание комплекса систем видеонаблюдения, передачи и хранения информации в местах массового пребывания населения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18 4 01 08160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18 4 01 08160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информационных и коммуникативных технологий в администрации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74 710,9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73 560,9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73 560,9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коммуникативных технологий в администрации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«Приобретение информационно-статистических услуг»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«Публикация социально-значимой информации и нормативно-правовых актов органов местного самоуправления в средствах массовой информации»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информационно-коммуникационной инфраструктуры администрации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40 412,2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39 262,2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39 262,2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37 108,0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35 958,0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35 958,0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32 700,0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4 293,0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3 143,0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316 687,9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314 865,2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314 865,2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316 687,9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314 865,2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314 865,2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316 687,9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314 865,2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314 865,2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290 724,5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290 724,5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290 724,5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25 859,4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24 140,7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24 140,7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1 103 018,2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561 742,0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675 115,3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1 103 018,2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561 742,0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675 115,3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131 983,6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85 469,7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198 843,0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131 251,1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85 469,7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198 843,0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административных штрафов и постановлений судебного пристава-исполнителя о взыскании исполнительского сбора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418 793,4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417 110,9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417 110,9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254 692,4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254 692,4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254 692,4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161 040,6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159 390,9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159 390,9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3 060,4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3 027,6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3 027,6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6 400,0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6 400,0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в области строительства, архитектуры и градостроительства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Расходы, связанные с изъятием земельного участка и (или) расположенных на них объектов недвижимого имущества, оценка прекращения прав и размера убытков, причиняемых таким изъятием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11 000,0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Расходы, связанные с содержанием объектов имущественной части муниципальной казны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3 598,7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2 761,4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3 598,7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2 761,4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Средства, зарезервированные на реализацию инициативных проектов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зарезервированные в целях соблюдения уровня софинансирования при предоставлении межбюджетных трансфертов из областного бюджета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31 5 06 08440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31 5 06 08440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мероприятия, связанные с эксплуатацией муниципального имущества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изъятию земельных участков и расположенных на них объектов недвижимости для реконструкции линейных объектов (территория № 1)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31 5 06 79351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31 5 06 79351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изъятию земельных участков и расположенных на них объектов недвижимости для реконструкции линейных объектов (территория № 2)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31 5 06 79352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31 5 06 79352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изъятию земельных участков и расположенных на них объектов недвижимости для реконструкции линейных объектов (территория № 3)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31 5 06 79353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31 5 06 79353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НАЦИОНАЛЬНАЯ БЕЗОПАСНОСТЬ И ПРАВООХРАНИТЕЛЬНАЯ ДЕЯТЕЛЬНОСТЬ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355 287,8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181 719,5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181 719,5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46 046,1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44 547,8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44 547,8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15 671,0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14 100,4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14 100,4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надлежащего состояния защитных сооружений гражданской обороны»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материальных запасов для нужд гражданской обороны»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11 100,4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11 100,4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11 100,4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11 100,4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12 621,9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11 052,4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11 052,4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30 375,1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30 447,4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30 447,4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30 375,1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30 447,4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30 447,4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30 375,1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30 447,4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30 447,4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28 112,4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28 112,4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28 112,4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309 241,7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137 171,7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137 171,7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289 216,7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137 016,7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137 016,7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«Построение функционального блока обеспечения правопорядка и профилактики правонарушений аппаратно-программного комплекса «Безопасный город» на территории Саратовской области»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телекоммуникационной инфраструктуры и комплекса периферийных устройств, предназначенных для обеспечения процессов передачи информации между территориально распределенными компонентами аппаратно-программного комплекса «Безопасный город»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18 2 01 79930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18 2 01 79930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деятельности муниципальных казенных учреждений в области гражданской обороны и защиты населения и территорий от чрезвычайных ситуаций»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117 416,7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115 416,7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115 416,7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117 416,7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115 416,7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115 416,7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95 720,0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95 720,0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95 720,0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21 456,8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19 468,5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19 468,5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228,2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мероприятий по безопасности на водных объектах»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«Внедрение и обеспечение функционирования муниципальной системы оповещения населения»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резервов материальных ресурсов для ликвидации чрезвычайных ситуаций природного и техногенного характера»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15 151,9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15 151,9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15 151,9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4 748,1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эвакуации населения, пострадавшего в результате чрезвычайной ситуации, в том числе террористического акта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31 5 06 08270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31 5 06 08270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ликвидации последствий в результате атак беспилотных воздушных судов и чрезвычайной ситуации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4 698,1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4 698,1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11 890 515,7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11 613 049,4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9 816 708,7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«Информационная поддержка интеграции несовершеннолетних в возрасте от 14 до 18 лет в трудовую деятельность»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32 735,6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32 735,6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32 746,0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32 735,6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32 735,6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32 746,0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32 735,6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32 735,6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32 746,0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32 735,6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32 735,6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32 746,0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23 131,3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23 131,3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23 141,6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9 604,3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9 604,3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9 604,4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Водное хозяйство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9 500,0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«Инженерная защита территории муниципального образования «Город Саратов» от негативных воздействий и обеспечение безопасности гидротехнических сооружений»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9 500,0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«Комплексное развитие инфраструктуры инженерной защиты»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и содержание объектов инженерной защиты, гидротехнических сооружений, водных объектов»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Лесное хозяйство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10 807,0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10 807,0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10 807,0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10 807,0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7 875,8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7 875,8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7 875,8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2 929,0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2,2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4 987 309,5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5 328 937,9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3 955 225,5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4 852 544,2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5 197 686,0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3 823 973,6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общественного транспорта»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2 537 563,7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2 292 095,6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реализации проекта по созданию, реконструкции и эксплуатации трамвайной сети и иного имущественного комплекса, технологически связанных между собой и входящих в состав проекта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79340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2 537 563,7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2 292 095,6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79340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2 537 563,7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2 292 095,6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«Обновление наземного электрического транспорта для обеспечения организации транспортного обслуживания населения»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358 553,0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Обновление наземного электрического транспорта для обеспечения организации транспортного обслуживания населения области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04 3 04 78170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358 553,0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04 3 04 78170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358 553,0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«Строительство и реконструкция объектов инфраструктуры городского наземного электрического транспорта»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191 442,2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121 133,9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121 133,9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6 644,9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6 644,9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Строительство, реконструкция, капитальный ремонт и ремонт объектов инфраструктуры городского наземного электрического транспорта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04 3 05 79400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63 663,4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04 3 05 79400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63 663,4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«Транспортное обслуживание населения»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2 971 437,5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2 544 326,2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1 416 081,9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части затрат в связи с оказанием услуг по перевозке пассажиров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по исполнению обязательств концессионного соглашения в отношении городского наземного электрического транспорта общего пользования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для обеспечения бесперебойного функционирования городского наземного электрического транспорта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регулярных перевозок пассажиров и багажа городским наземным транспортом на муниципальных маршрутах регулярных перевозок муниципального образования «Город Саратов» по регулируемым тарифам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04 4 05 08420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2 150 825,8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2 335 699,7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1 207 455,4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04 4 05 08420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2 150 825,8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2 335 699,7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1 207 455,4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1 626,5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1 626,5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бесперебойного функционирования городского автомобильного транспорта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04 4 05 79210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611 985,2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04 4 05 79210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611 985,2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134 765,3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131 251,9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131 251,9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134 765,3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131 251,9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131 251,9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134 765,3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131 251,9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131 251,9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123 801,1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123 804,1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123 804,1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10 707,4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7 447,8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7 447,8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6 831 647,5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6 225 572,7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5 802 934,0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6 830 585,7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6 225 557,7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5 802 919,0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«Региональная и местная дорожная сеть»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1 120 408,2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969 387,8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510 204,1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Развитие и приведение в нормативное состояние автомобильных дорог регионального или межмуниципального, местного значения, включающих искусственные дорожные сооружения (в отношении автомобильных дорог, включающих искусственные дорожные сооружения, в границах городских округов области)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54473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1 020 408,2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969 387,8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510 204,1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54473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1 020 408,2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969 387,8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510 204,1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дорожной деятельности в отношении автомобильных дорог общего пользования местного значения Саратовской агломерации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9Д097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9Д097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«Содействие развитию автомобильных дорог регионального, межмуниципального и местного значения»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1 873 111,1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1 700 000,0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Приведение в нормативное состояние автомобильных дорог общего пользования местного значения в границах городских округов области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7И010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7И010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в границах городских округов области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9Д057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1 700 000,0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9Д057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1 700 000,0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дорожно-эксплуатационной техникой муниципальных районов, муниципальных округов и городских округов области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9Д807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9Д807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дорожно-эксплуатационной техникой муниципальных районов, муниципальных округов и городских округов области за счет средств местного бюджета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SД807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SД807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105 957,8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по благоустройству территорий (2 этап)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04 2 02 78122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105 957,8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04 2 02 78122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105 957,8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«Строительство и реконструкция автомобильных дорог и объектов транспортной инфраструктуры»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496 015,2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 за счет средств дорожного фонда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01 9Д001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489 365,4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01 9Д001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489 365,4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 за счет средств дорожного фонда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01 9Д80И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6 649,8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01 9Д80И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6 649,8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170 460,7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148 536,7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80 303,2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170 460,7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148 536,7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80 303,2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170 460,7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148 536,7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80 303,2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сохранности сети автомобильных дорог»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2 995 555,8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3 374 558,8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3 479 337,3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816 956,9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1 199 185,0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1 303 963,5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816 956,9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1 199 185,0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1 303 963,5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2 142 692,6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2 139 467,5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2 139 467,5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2 142 692,6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2 139 467,5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2 139 467,5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 за счет средств дорожного фонда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35 906,3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35 906,3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35 906,3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30 999,2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30 999,2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30 999,2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4 904,1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дорожного движения»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59 549,3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32 674,4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32 674,4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34 049,3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32 274,4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32 274,4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34 049,3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32 274,4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32 274,4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обеспечение безопасности дорожного движения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Актуализация и разработка проектов организации дорожного движения на автомобильных дорогах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«Обеспечение транспортной безопасности»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обеспечение транспортной безопасности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9Д401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9Д401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 и оформление бесхозяйных объектов дорожно-транспортной инфраструктуры»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«Ремонт тротуаров»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7 927,6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1 927,6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1 927,6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«Приобретение средств индивидуальной защиты, смывающих и обезвреживающих средств»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 за счет средств дорожного фонда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17 370,1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5 450,2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малого и среднего предпринимательства и поддержка социально ориентированных некоммерческих организаций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2 450,2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«Формирование системы информационно-консультационной поддержки субъектов малого и среднего предпринимательства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«Поддержка субъектов малого и среднего предпринимательства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части затрат по уплате налога, взимаемого в связи с применением патентной системы налогообложения индивидуальным предпринимателям, осуществляющим деятельность на территории Гагаринского административного района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15 4 02 07110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15 4 02 07110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«Эффективное управление муниципальным имуществом и земельными ресурсами»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«Организация проведения кадастровых работ»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«Инженерная защита территории муниципального образования «Город Саратов» от негативных воздействий и обеспечение безопасности гидротехнических сооружений»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11 669,9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«Содействие развитию инфраструктуры Саратовской области»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11 669,9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противооползневых, берего- и склоноукрепительных хозяйственных работ, а также работ по инженерной защите города от паводков, включая расходы на разработку (приобретение) проектно-сметной документации и ее экспертизу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19 2 01 78260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11 245,9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19 2 01 78260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11 245,9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в области строительства, архитектуры и градостроительства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CE12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4 882 622,</w:t>
            </w:r>
            <w:r w:rsidR="00CE1276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3 411 401,0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3 971 773,0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CE12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503 777,</w:t>
            </w:r>
            <w:r w:rsidR="00CE1276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218 794,0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225 222,1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236 240,5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153 794,0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160 222,1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«Исполнение судебных решений»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9 211,6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38 571,9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9 211,6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38 571,9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9 211,6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38 571,9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102 528,9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98 375,1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98 375,1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1 185,4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58 631,5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59 131,5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59 131,5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58 631,5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59 131,5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59 131,5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37 432,6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33 224,2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33 224,2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37 432,6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33 224,2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33 224,2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5 161,6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6 019,4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6 019,4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5 161,6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6 019,4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6 019,4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работ по осуществлению сноса объектов жилищного и нежилого фондов»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16 847,0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16 847,0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16 847,0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аварийных, расселенных домов, помещений, нежилых зданий, сооружений, иных объектов жилищного фонда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07 4 03 75200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07 4 03 75200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«Эффективное управление муниципальным имуществом и земельными ресурсами»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жилых помещений для исполнения решений судов»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«Переселение граждан из аварийного жилищного фонда на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CE12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167 062,</w:t>
            </w:r>
            <w:r w:rsidR="00CE1276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«Жилье»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CE12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135 364,</w:t>
            </w:r>
            <w:r w:rsidR="00CE1276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И2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41 004,9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И2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И2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14 504,9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И2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37 743,9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И2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37 743,9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областного бюджета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И2 67484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CE12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56 615,</w:t>
            </w:r>
            <w:r w:rsidR="00CE1276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И2 67484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CE12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48 778,</w:t>
            </w:r>
            <w:r w:rsidR="00CE1276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И2 67484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7 837,6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«Подготовка мероприятий для переселения граждан из аварийного жилищного фонда»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31 698,0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31 698,0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31 698,0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50 474,4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50 474,4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50 474,4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50 474,4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1 954 061,0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2 012 565,6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2 575 379,2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1 670 904,7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1 959 702,4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2 574 979,2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«Модернизация коммунальной инфраструктуры»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1 И3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689 117,3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1 217 893,3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1 839 598,3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модернизации коммунальной инфраструктуры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1 И3 51540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689 117,3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1 217 893,3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1 839 598,3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1 И3 51540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689 117,3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1 217 893,3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1 839 598,3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«Содействие развитию инфраструктуры Саратовской области»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02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02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строительству и реконструкции очиcтных сооружений, в том числе на разработку проектно-сметной документации и ее экспертизу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07 2 02 77190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07 2 02 77190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«Строительство, реконструкция и модернизация объектов коммунальной инфраструктуры для земельных участков, предназначенных для индивидуального жилищного строительства, в том числе предоставленных многодетным семьям»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104 613,0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140 571,3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140 571,2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64 936,2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64 936,2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37 277,6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70 571,3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70 571,2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37 277,6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70 571,3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70 571,2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коммунальной и транспортной инфраструктурой земельных участков, предоставленных (подлежащих предоставлению) для жилищного строительства гражданам, имеющим трех и более детей за счет средств местного бюджета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S9410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2 399,2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70 000,0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S9410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40 000,0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S9410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2 399,2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«Исполнение судебных решений»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43 292,6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6 428,1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38 387,6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6 428,1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38 387,6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6 428,1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«Комплексное развитие объектов бытового назначения и коммунальной инфраструктуры»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74 886,7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1 061,4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1 061,4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73 825,3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73 825,3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надлежащего состояния и бесперебойного функционирования объектов бытового назначения и коммунальной инфраструктуры»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608 362,9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594 809,7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594 809,7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50 184,5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50 184,5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50 184,5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50 184,5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50 184,5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50 184,5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558 150,9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544 625,2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544 625,2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228 405,2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228 405,2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228 405,2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313 782,2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302 262,3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302 262,3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15 963,5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13 957,7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13 957,7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 и оформление бесхозяйных объектов электро-, газо-, водоснабжения и водоотведения коммунальной (инженерной) инфраструктуры»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«Приобретение средств индивидуальной защиты, смывающих и обезвреживающих средств»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282 756,3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282 756,3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12 839,0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12 568,9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в рамках мер по предупреждению банкротства и восстановлению платежеспособности муниципальных унитарных предприятий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по материально-техническому обеспечению муниципальных унитарных производственных предприятий муниципального образования «Город Саратов», осуществляющих деятельность в сфере водоснабжения и водоотведения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Возмещение затрат по обеспечению надлежащего состояния и содержания имущества, входящего в состав систем водоснабжения и (или) водоотведения, закрепленного на праве хозяйственного ведения за муниципальным унитарным предприятием (муниципальным унитарным производственным предприятием), в целях бесперебойного функционирования объектов жизнеобеспечения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31 5 06 07270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31 5 06 07270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Расходы, связанные с содержанием объектов имущественной части муниципальной казны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мероприятий, связанных с возмещением (финансовым обеспечением) расходов по созданию, реконструкции и модернизации объектов водоснабжения и водоотведения в рамках концессионного соглашения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31 5 06 74120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31 5 06 74120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мероприятий, связанных с выплатой обязательств МУПП «Саратовводоканал» по мировому соглашению для предотвращения банкротства предприятия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7Б100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7Б100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2 147 549,5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925 390,6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916 520,9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932 396,3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807 768,6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796 764,9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05 2 01 78980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05 2 01 78980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«Сохранение культурного и исторического наследия»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1 410,0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обеспечению сохранности воинских захоронений на территории Российской Федерации (восстановление (ремонт, реставрация, благоустройство) воинских захоронений)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03 L2031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03 L2031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обеспечению сохранности воинских захоронений на территории Российской Федерации (установка мемориальных знаков)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03 L2032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03 L2032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обеспечению сохранности воинских захоронений на территории Российской Федерации (обустройство мест захоронений останков погибших при защите Отечества, обнаруженных в ходе проведения поисковых работ)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03 L2034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03 L2034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специализированной техники и оборудования для содержания и благоустройства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25 945,8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19 144,6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16 480,9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25 945,8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19 144,6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16 480,9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25 945,8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19 144,6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16 480,9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«Озеленение, обустройство зеленых зон и территорий общего пользования»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658 063,6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569 877,9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569 877,9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528 154,8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486 573,4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486 573,4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528 154,8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486 573,4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486 573,4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13 704,5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13 704,5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13 704,5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10 740,0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2 964,5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116 108,6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69 600,0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55 176,6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69 600,0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60 932,0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214 556,9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208 996,1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208 996,1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191 006,9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189 996,1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189 996,1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191 006,9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189 996,1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189 996,1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Ликвидация несанкционированного складирования отходов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19 000,0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19 000,0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мероприятий по инвентаризации зеленых насаждений»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 и оформление бесхозяйных объектов благоустройства»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1 003 225,1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«Формирование комфортной городской среды»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246 205,3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55550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245 373,8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55550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230 373,8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55550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691 580,6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2 538,4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2 538,4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территорий (3 этап)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689 042,2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689 042,2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«Строительство и реконструкция фонтанов»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19 331,8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19 331,8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19 331,8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«Благоустройство общественных территорий»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43 208,0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43 208,0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работ по благоустройству общественных территорий»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2 899,4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2 899,4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2 239,4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78 576,4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66 565,7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68 699,7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78 576,4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66 565,7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68 699,7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4 116,0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3 580,0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536,0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67 810,4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62 449,7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64 583,7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67 810,4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62 449,7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64 583,7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1 403,3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1 403,3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1 403,3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1 403,3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«Инженерная защита территории муниципального образования «Город Саратов» от негативных воздействий и обеспечение безопасности гидротехнических сооружений»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124 675,3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«Комплексное развитие инфраструктуры инженерной защиты»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79 375,1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79 375,1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79 375,1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и содержание объектов инженерной защиты, гидротехнических сооружений, водных объектов»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45 300,2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части затрат по транспортировке поверхностных и дренажных вод, поступающих в систему водоотведения в границах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19 4 01 07060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19 4 01 07060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7 273,1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4 653,0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7 273,1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4 653,0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Противопожарная опашка населенных пунктов, находящихся на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5 367,2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3 153,0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5 367,2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3 153,0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277 234,0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254 650,8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254 650,8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91 111,1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79 827,3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79 827,3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«Комплексное развитие территорий общего пользования городского округа»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05 3 03 06000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05 3 03 06000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 муниципальных кладбищ»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82 111,1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79 827,3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79 827,3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67 251,7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67 251,7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67 251,7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44 080,0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54 080,0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54 080,0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23 115,6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13 115,6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13 115,6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56,1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12 283,8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12 283,8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затрат специализированным службам по вопросам похоронного дела в связи с оказанием услуг, предоставленных согласно гарантированному перечню услуг по погребению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05 4 02 77220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1 475,6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05 4 02 77220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1 475,6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53 018,0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42 518,0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10 105,8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10 105,8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10 105,8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3 105,8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3 105,8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3 105,8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3 105,8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3 105,8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3 105,8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«Организация работ по осуществлению сноса объектов жилищного и нежилого фондов»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надлежащего состояния и бесперебойного функционирования объектов бытового назначения и коммунальной инфраструктуры»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32 412,2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32 412,2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32 412,2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32 412,2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32 412,2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32 412,2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30 500,0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1 912,2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1 912,2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1 912,2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132 155,5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132 305,5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132 305,5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132 155,5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132 305,5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132 305,5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120 318,9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120 468,9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120 468,9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115 698,9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115 698,9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115 698,9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4 750,0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отдельных государственных полномочий по осуществлению регионального государственного жилищного надзора и лицензионного контроля за счет средств бюджета города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5 566,7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5 566,7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регионального государственного жилищного контроля (надзора) и регионального государственного лицензионного контроля за осуществлением предпринимательской деятельности по управлению многоквартирными домами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6 269,9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6 269,9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6 269,9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5 329,4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5 329,4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5 329,4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940,5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2 029 296,1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164 064,7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Сбор, удаление отходов и очистка сточных вод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2 006 351,5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164 064,7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«Инженерная защита территории муниципального образования «Город Саратов» от негативных воздействий и обеспечение безопасности гидротехнических сооружений»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2 006 351,5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164 064,7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«Содействие развитию инфраструктуры Саратовской области»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2 006 351,5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164 064,7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3 759,3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3 759,3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 субъектов Российской Федерации и (или) софинансирование мероприятий, не относящихся к капитальным вложениям в объекты государственной (муниципальной) собственности субъектов Российской Федерации (Строительство (реконструкция, в том числе с элементами реставрации, техническое перевооружение) объектов государственной (муниципальной) собственности Саратовской области)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L1131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2 002 592,2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L1131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2 002 592,2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(реконструкция, в том числе</w:t>
            </w:r>
            <w:r>
              <w:rPr>
                <w:color w:val="000000"/>
                <w:sz w:val="24"/>
                <w:szCs w:val="24"/>
              </w:rPr>
              <w:br/>
              <w:t>с элементами реставрации, техническое перевооружение) объектов государственной</w:t>
            </w:r>
            <w:r>
              <w:rPr>
                <w:color w:val="000000"/>
                <w:sz w:val="24"/>
                <w:szCs w:val="24"/>
              </w:rPr>
              <w:br/>
              <w:t>(муниципальной) собственности Саратовской области (в рамках достижения соответствующих задач федерального проекта)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А1131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164 064,7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А1131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164 064,7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22 944,6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21 601,2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21 601,2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природоохранных мероприятий за счет экологических платежей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0Э000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21 601,2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0Э000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21 601,2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CE12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19 261</w:t>
            </w:r>
            <w:r w:rsidR="00CE1276">
              <w:rPr>
                <w:color w:val="000000"/>
                <w:sz w:val="24"/>
                <w:szCs w:val="24"/>
              </w:rPr>
              <w:t> </w:t>
            </w:r>
            <w:r>
              <w:rPr>
                <w:color w:val="000000"/>
                <w:sz w:val="24"/>
                <w:szCs w:val="24"/>
              </w:rPr>
              <w:t>908</w:t>
            </w:r>
            <w:r w:rsidR="00CE1276">
              <w:rPr>
                <w:color w:val="000000"/>
                <w:sz w:val="24"/>
                <w:szCs w:val="24"/>
              </w:rPr>
              <w:t>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18 075 522,4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17 901 588,1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CE12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5 788 339,</w:t>
            </w:r>
            <w:r w:rsidR="00CE1276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6 333 090,6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6 197 680,3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CE12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5 788 174,</w:t>
            </w:r>
            <w:r w:rsidR="00CE1276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6 332 624,7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6 197 214,4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«Поддержка семьи»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CE12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286 715,</w:t>
            </w:r>
            <w:r w:rsidR="00CE1276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255 697,7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27 690,9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27 690,9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51 019,6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54 393,9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51 019,6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54 393,9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Адресное строительство детских садов в отдельных населенных пунктах с объективно выявленной потребностью инфраструктуры (зданий)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50540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CE12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63 476,</w:t>
            </w:r>
            <w:r w:rsidR="00CE1276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62 929,2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50540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CE12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63 476,</w:t>
            </w:r>
            <w:r w:rsidR="00CE1276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62 929,2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104 231,0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88 751,2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104 231,0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88 751,2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капитальному ремонту и оснащению образовательных организаций, осуществляющих образовательную деятельность по образовательным программам дошкольного образования (в рамках достижения соответствующих задач федерального проекта)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А3150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40 298,0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49 623,4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А3150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40 298,0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49 623,4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5 473 077,8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6 076 620,0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6 196 907,4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2 083 154,7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2 713 071,1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2 762 089,4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2 083 154,7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2 713 071,1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2 762 089,4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3 095 004,9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3 153 786,8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3 225 055,9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3 095 004,9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3 153 786,8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3 225 055,9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10 052,7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10 052,7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10 052,7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10 052,7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10 052,7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10 052,7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Финансовое обеспечение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образования, расположенных в сельских населенных пунктах, закрытом административно - территориальном образовании, поселках городского типа и городах с населением до 100 тысяч человек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67 007,2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67 007,2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185 367,3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199 709,4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199 709,4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185 367,3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199 709,4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199 709,4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32 491,0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32 491,0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педагогического потенциала»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25 923,0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25 923,0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23 153,6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440,8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82,8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82,8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82,8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11 036 027,1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9 796 691,9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9 757 898,8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2 193,9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2 193,9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2 193,9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2 193,9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11 033 437,2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9 794 102,0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9 755 308,9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«Все лучшее детям»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963 654,7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258 691,1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12 065,8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12 065,8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модернизации школьных систем образования (объекты, планируемые к реализации в рамках одного финансового года)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774 608,5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206 781,3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774 608,5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206 781,3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модернизации школьных систем образования (объекты, планируемые к реализации в рамках одного финансового года) (в рамках достижения соответствующих задач федерального проекта)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176 980,4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51 909,8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176 826,0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51 909,8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«Педагоги и наставники»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368 364,3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373 313,7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373 849,5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«Сириус», муниципальных общеобразовательных организаций и профессиональных образовательных организаций (общеобразовательные организации)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16 405,8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18 989,4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18 947,9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78,2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16 327,6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18 911,2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18 869,7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46 524,3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47 606,6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48 197,8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239,2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46 293,5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47 370,4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47 958,6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305 434,2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306 717,7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306 703,8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3 359,8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3 369,2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302 074,4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303 348,4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303 334,6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12 972,9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3 158,1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Проведение капитального и текущего ремонта спортивных залов муниципальных образовательных организаций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цифровой образовательной среды в муниципальных общеобразовательных организация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10 2 01 79240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3 158,1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10 2 01 79240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26,3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10 2 01 79240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3 131,8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3 131,8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3 131,8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 за счет средств местного бюджета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«Проведение проектных и предпроектных работ, работ по приведению зданий, помещений и сооружений, территорий образовательных учреждений в нормативное состояние»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631 595,5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631 595,5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631 595,5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8 961 864,1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9 155 864,1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9 375 226,3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1 122 484,8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1 243 660,8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1 251 125,2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1 122 484,8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1 243 660,8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1 251 125,2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2 220,4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1 606,7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2 220,3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1 606,7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горячим питанием обучающихся 1-4 классов, посещающих группы продленного дня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144 773,3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144 773,3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144 773,3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144 773,3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144 773,3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144 773,3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28 579,1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28 579,1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28 579,1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29,3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28 549,8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28 549,8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28 549,8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22 038,0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22 264,1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22 264,1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22 038,0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22 264,1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22 264,1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11 454,7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11 454,7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77,5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13 603,3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11 377,2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11 377,2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679,0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679,0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6 835 742,0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7 034 084,1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7 228 544,3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42 690,3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44 065,1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45 407,0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782,5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6 792 267,3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6 989 235,8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7 182 354,8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166 403,2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125 481,9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125 481,9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166 352,2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125 430,9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125 430,9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16 986,6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19 046,4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19 046,4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16 986,6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19 046,4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19 046,4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106 344,0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105 984,0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3 339,3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3 472,8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3 611,8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3 339,3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3 472,8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3 611,8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Финансовое обеспечение центров образования естественно-научной и технологической направленностей, а также цифрового и гуманитарного профилей в муниципальных общеобразовательных организациях (за исключением расходов на оплату труда с начислениями)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1 680,0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1 680,0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центров образования естественно-научной и технологической направленностей, а также цифрового и гуманитарного профилей в муниципальных общеобразовательных организациях (в части расходов на оплату труда с начислениями)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10 4 01 79260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47 842,1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49 755,8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51 745,8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10 4 01 79260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47 842,1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49 755,8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51 745,8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 (муниципальные образовательные организации)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449 071,5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469 325,4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484 634,0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449 071,5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469 325,4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484 634,0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«Выявление, развитие и поддержка детей с выдающимися способностями»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педагогического потенциала»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1 445,0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1 137,0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91 910,7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91 910,7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14 817,3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77 093,4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396,0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347,0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347,0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347,0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CE12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1 621 183,</w:t>
            </w:r>
            <w:r w:rsidR="00CE1276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1 142 044,9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1 142 067,2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культуры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CE12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906 265,</w:t>
            </w:r>
            <w:r w:rsidR="00CE1276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624 926,4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624 926,4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«Семейные ценности и инфраструктура культуры»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CE12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16 383,</w:t>
            </w:r>
            <w:r w:rsidR="00CE1276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Государственная поддержка отрасли культуры (приобретение музыкальных инструментов, оборудования и материалов для детских школ искусств по видам искусств и профессиональных образовательных организаций)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55199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CE12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16 383,</w:t>
            </w:r>
            <w:r w:rsidR="00CE1276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55199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CE127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16 383,</w:t>
            </w:r>
            <w:r w:rsidR="00CE1276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«Оказание муниципальных услуг населению муниципальными учреждениями дополнительного образования в сфере культуры»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887 395,6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622 591,4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622 591,4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607 246,6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622 591,4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622 591,4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607 246,6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622 591,4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622 591,4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251 206,9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251 206,9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18 908,1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18 908,1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«Выявление, развитие и поддержка детей с выдающимися способностями»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проведение независимой оценки качества условий оказания услуг муниципальными учреждениями»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714 917,3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517 118,5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517 140,8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«Проведение проектных и предпроектных работ, работ по приведению зданий, помещений и сооружений, территорий образовательных учреждений в нормативное состояние»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«Обеспечение доступности дополнительного образования»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712 166,2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516 943,5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516 965,8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486 874,9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502 941,2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502 963,5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486 874,9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502 941,2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502 963,5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13 855,3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14 002,3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14 002,3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12 082,3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12 448,4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12 448,4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1 548,0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5,9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175 536,6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4 864,2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170 672,4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22 687,0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13 212,4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12 846,3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педагогического потенциала»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12 320,8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7 939,6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7 739,6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«Модернизация, сопровождение, приобретение программного обеспечения, в том числе продление лицензий используемого обеспечения»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«Все лучшее детям»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модернизации школьных систем образования (объекты, планируемые к реализации в рамках одного финансового года) (в рамках достижения соответствующих задач федерального проекта)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«Поддержка семьи»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капитальному ремонту и оснащению образовательных организаций, осуществляющих образовательную деятельность по образовательным программам дошкольного образования (в рамках достижения соответствующих задач федерального проекта)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А3150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А3150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224,3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197,3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197,3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197,3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«Приобретение средств индивидуальной защиты, смывающих и обезвреживающих средств»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7 515,3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7 515,3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7 515,3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деятельности муниципальных казенных учреждений в области гражданской обороны и защиты населения и территорий от чрезвычайных ситуаций»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7 515,3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7 515,3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7 515,3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7 515,3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7 515,3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7 515,3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5 510,9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1 936,4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1 936,4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1 936,4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информационных и коммуникативных технологий в администрации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информационно-коммуникационной инфраструктуры администрации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3 072,7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представительного органа власти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контрольно-счетной палаты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20 672,9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20 201,9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20 201,9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20 672,9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20 201,9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20 201,9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«Выявление, развитие и поддержка талантливой молодежи»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деятельности муниципальных учреждений, осуществляющих организационно-воспитательную работу с молодежью»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18 522,9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18 351,9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18 351,9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18 522,9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18 351,9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18 351,9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16 770,9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1 578,7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1 578,7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2,3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«Развитие педагогического потенциала»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783 364,8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775 553,5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776 000,3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696 135,8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689 254,5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689 701,3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оказание услуг отдыха и оздоровления детей детскими образовательно-оздоровительными центрами»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205 761,1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200 946,9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200 944,9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205 761,1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200 946,9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200 944,9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205 761,1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200 946,9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200 944,9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47 763,0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49 763,0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49 763,0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47 763,0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49 763,0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49 763,0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47 763,0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49 763,0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49 763,0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деятельности муниципальных учреждений, осуществляющих методическую помощь муниципальным образовательным учреждениям»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35 616,4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36 006,5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36 006,5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35 616,4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36 006,5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36 006,5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31 037,1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31 037,1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31 037,1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4 956,8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4 956,8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12,6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проведение независимой оценки качества условий оказания услуг муниципальными учреждениями»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педагогического потенциала»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403 757,8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402 458,1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402 906,9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392 181,2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390 449,9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390 449,6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357 235,1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357 956,1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357 956,1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34 884,7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32 432,7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32 432,7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60,8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11 576,6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12 457,3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11 269,5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11 701,1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12 147,9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309,4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38 868,4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37 878,4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отдыха и оздоровления детей»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37 877,4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37 878,4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37 877,4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37 878,4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37 877,4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37 878,4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«Осуществление профилактики правонарушений и наркомании среди молодёжи в возрасте 14-18 лет и обучающихся общеобразовательных организаций»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47 235,6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47 295,6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47 295,6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47 235,6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47 295,6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47 295,6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47 235,6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47 295,6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47 295,6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44 575,6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44 575,6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44 575,6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2 659,0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2 719,0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2 719,0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988 825,8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622 184,8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597 916,8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903 795,0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537 417,0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513 149,0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культуры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876 104,7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506 144,5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506 207,7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«Семейные ценности и инфраструктура культуры»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30 629,6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18 752,0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18 752,0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Модернизация учреждений культуры, включая создание детских культурно-просветительских центров на базе учреждений культуры (созданы детские культурно-просветительские центры на базе учреждений культуры)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53491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3 877,6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53491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3 877,6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модельных муниципальных библиотек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54540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54540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театральной деятельности»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8 658,3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Поддержка творческой деятельности и (или) укрепление материально-технической базы детских и кукольных театров, а также театров, расположенных в населенных пунктах с численностью населения до 300 тысяч человек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01 L5170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8 658,3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01 L5170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8 658,3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искусства и творчества»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отрасли культуры (государственная поддержка лучших работников сельских учреждений культуры)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02 L5194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02 L5194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культурной инфраструктуры»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Проведение капитального и текущего ремонта, техническое оснащение муниципальных учреждений культурно-досугового типа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01 2 03 74020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01 2 03 74020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«Сохранение культурного и исторического наследия»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3 674,6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отрасли культуры (комплектование книжных фондов библиотек муниципальных образований и государственных общедоступных библиотек)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04 L5191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3 674,6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04 L5191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3 674,6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«Оказание муниципальных услуг населению муниципальными учреждениями культуры»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823 159,8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498 204,5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498 267,7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466 507,4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498 204,5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498 267,7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466 507,4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498 204,5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498 267,7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331 686,7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331 686,7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24 965,7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24 965,7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«Популяризация культурных традиций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942,8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6 377,2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6 547,2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6 547,2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5 667,4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5 675,3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«Государственная охрана объектов культурного наследия местного (муниципального) значения, расположенных на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«Сохранение и содержание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3 844,6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3 852,5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3 474,6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3 482,5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3 482,5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3 474,6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3 482,5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3 482,5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туризма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21 749,0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номерного фонда, инфраструктуры и новых точек притяжения»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1 П1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20 579,0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24 331,2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Единая субсидия на достижение показателей государственной программы Российской Федерации «Развитие туризма» (государственная поддержка на реализацию региональных программ по развитию общественной территории муниципального образования, в том числе мероприятий (результатов) по обустройству туристского центра города на территории муниципального образования в соответствии с туристским кодом центра города)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1 П1 55583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20 579,0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24 331,2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1 П1 55583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20 579,0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24 331,2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«Формирование туристского имиджа города»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«Продвижение туристского потенциала города»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85 030,8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84 767,8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84 767,8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культуры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41 484,0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41 069,0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41 069,0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41 484,0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41 069,0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41 069,0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41 484,0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41 069,0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41 069,0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37 425,2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37 425,2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37 425,2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3 634,9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3 634,9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8,9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43 546,8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43 698,8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43 698,8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43 546,8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43 698,8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43 698,8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43 546,8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43 698,8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43 698,8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42 100,0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1 598,8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785 128,1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771 502,5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779 331,3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180 803,2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188 139,3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195 664,9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180 803,2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188 139,3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195 664,9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«Исполнение публичных нормативных обязательств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180 803,2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188 139,3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195 664,9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пенсии за выслугу лет лицам, замещавшим должности муниципальной службы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87 276,8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90 767,8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94 398,6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1 289,8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1 395,1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85 987,0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89 426,4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93 003,5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доплаты к пенсии лицам, замещавшим должности муниципальной службы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93 526,4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97 371,5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101 266,3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1 496,5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92 142,8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95 932,5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99 769,8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161 234,1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143 688,3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143 959,1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100 225,0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99 775,8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99 552,5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43 885,8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43 885,8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3 313,8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40 572,0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40 572,0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40 572,0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«Исполнение публичных нормативных обязательств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28 839,2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28 390,0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28 166,7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граждан, признанных Почетными, в соответствии с Порядком реализации льгот гражданам, имеющим звание «Почетный гражданин муниципального образования «Город Саратов», установленными регалиями и материальным поощрением»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25 866,8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25 364,0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24 861,2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501,2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24 880,0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24 360,0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компенсации затрат на услуги подвижной радиотелефонной связи инвалидам и участникам Великой Отечественной войны, проживающим на территории муниципального образования «Город Саратов» и не имеющим стационарного телефона»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на оплату жилого помещения и коммунальных услуг врачам, провизорам, специалистам со средним медицинским и фармацевтическим образованием, проживающим на территории сельских населенных пунктов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1 625,4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41,4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1 584,0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лицам, работающим (работавшим) в профессиональных аварийно-спасательных службах, профессиональных аварийно-спасательных формированиях, созданных органами местного самоуправления муниципального образования «Город Саратов», участвовавшим в проведении аварийно-спасательных работ»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1 397,0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1 676,5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24,7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1 651,8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обеспечение проведения мероприятий социального характера в муниципальном образовании «Город Саратов» и информационное освещение»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3 753,6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7 902,0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8 218,0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«Социальная поддержка граждан, являющихся членами народной дружины и принимающих в ее составе участие в охране общественного порядка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3 753,6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7 902,0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8 218,0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3 753,6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7 902,0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8 218,0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121,4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3 728,6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7 785,2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8 096,6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кадрового потенциала на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34 401,4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34 714,5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34 892,6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«Организация и проведение обучения»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34 401,4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34 714,5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34 892,6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гражданам, проходящим целевое обучение по образовательным программам среднего профессионального и высшего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22 4 01 00110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2 893,5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4 335,6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4 447,3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22 4 01 00110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2 893,5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4 335,6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4 447,3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гражданам, проходящим целевое обучение по медицинскому профилю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22 4 01 00120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8 460,0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22 4 01 00120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8 460,0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денежная выплата гражданам, трудоустроенным после целевого обучения по медицинскому профилю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22 4 01 00130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21 800,0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22 4 01 00130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21 800,0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гражданам, заключившим договор о целевом обучении с обязательством последующего прохождения муниципальной службы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22 4 01 00140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185,3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22 4 01 00140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185,3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предоставления и (или) предоставление мер поддержки гражданам по оплате обучения в профессиональных образовательных организациях и образовательных организациях высшего образования по договорам о целевом обучении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22 4 01 78320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22 4 01 78320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22 854,1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21 458,1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21 458,1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21 458,1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Договоры пожизненного содержания с иждивением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Единовременная выплата гражданам, осуществляющим постановку на государственный кадастровый учет жилых домов, жилых домов с хозяйственными постройками, находящихся на земельных участках, расположенных на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398 566,6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395 150,7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395 183,1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22 511,7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22 511,7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обеспечению жильем молодых семей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L4970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22 511,7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L4970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22 511,7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376 054,9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395 150,7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395 183,1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376 054,9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395 150,7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395 183,1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17 993,8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17 993,8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17 993,8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244,5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17 749,3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17 749,3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17 749,3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1 032,9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835,4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1 032,9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835,4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9,9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9,9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357 018,9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376 344,0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376 344,0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357 018,9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376 344,0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376 344,0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44 524,2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44 524,2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44 524,2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семинаров и смотров-конкурсов»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44 358,8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44 358,8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44 358,8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44 358,8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44 358,8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44 358,8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44 358,8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44 358,8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44 358,8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42 634,4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42 634,4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42 634,4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1 724,4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1 724,4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1 724,4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553 945,7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523 007,9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522 728,3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«Организация и проведение физкультурных, спортивных мероприятий, мероприятий по популяризации спорта»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160 070,8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154 503,7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154 310,4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154 451,0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154 257,7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154 064,4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проведение физкультурных, спортивных мероприятий, мероприятий по популяризации спорта»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9 387,0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9 387,0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9 387,0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«Предоставление объектов спорта населению для активного отдыха, занятий физической культурой и массовым спортом»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133 081,7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132 888,5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132 695,3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131 600,9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131 407,7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131 214,5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131 600,9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131 407,7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131 214,5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спортивно-оздоровительной работы по развитию физической культуры и спорта среди различных групп населения»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11 982,1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12 4 04 05010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11 982,1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12 4 04 05010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11 982,1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246,0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5 373,8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5 373,8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5 373,8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Спорт высших достижений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363 041,8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338 041,1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337 954,8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362 203,6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337 202,9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337 116,6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«Физкультура и спорт»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соответствия муниципальных учреждений дополнительного образования спортивной направленности требованиям федеральных стандартов, санитарных норм и правил, требованиям противопожарной и антитеррористической безопасности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12 2 01 74110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12 2 01 74110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организаций, входящих в систему спортивной подготовки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L0810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L0810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осуществление образовательной деятельности по дополнительным образовательным программам спортивной подготовки»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354 641,8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337 202,9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337 116,6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303 223,0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303 630,4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303 544,1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303 223,0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303 630,4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303 544,1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33 316,0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33 572,5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33 572,5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30 861,6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31 118,1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31 118,1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2 454,4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2 454,4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2 454,4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16 835,6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13 427,6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652,0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637,9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549,9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549,9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30 492,8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30 122,8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30 122,8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903,4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«Выявление, развитие и поддержка детей с выдающимися способностями»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423,4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«Реализация дополнительных мер поддержки, стимулирования, профессиональной оценки»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29 169,4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29 219,4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29 219,4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29 169,4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29 219,4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29 219,4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29 169,4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29 219,4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29 219,4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28 016,1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28 016,1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28 016,1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1 203,3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1 903 301,2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2 019 317,6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1 903 301,2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2 019 317,6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1 903 301,2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2 019 317,6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«Управление муниципальным долгом»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1 903 301,2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2 019 317,6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Процентные платежи по муниципальному долгу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03 4 01 00070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3514C0" w:rsidP="005F02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1 903 301,2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2 019 317,6</w:t>
            </w:r>
          </w:p>
        </w:tc>
      </w:tr>
      <w:tr w:rsidR="003514C0" w:rsidTr="005F027C">
        <w:trPr>
          <w:cantSplit/>
        </w:trPr>
        <w:tc>
          <w:tcPr>
            <w:tcW w:w="6703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708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644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03 4 01 00070</w:t>
            </w:r>
          </w:p>
        </w:tc>
        <w:tc>
          <w:tcPr>
            <w:tcW w:w="85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5F02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1 616 000,0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1 903 301,2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2 019 317,6</w:t>
            </w:r>
          </w:p>
        </w:tc>
      </w:tr>
      <w:tr w:rsidR="003514C0" w:rsidTr="005F027C">
        <w:tc>
          <w:tcPr>
            <w:tcW w:w="670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514C0" w:rsidRDefault="00D419C1" w:rsidP="005F02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514C0" w:rsidRDefault="003514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514C0" w:rsidRDefault="003514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514C0" w:rsidRDefault="003514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514C0" w:rsidRDefault="003514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 w:rsidP="00DB22D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46 178 575,</w:t>
            </w:r>
            <w:r w:rsidR="00DB22D6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40 266 271,6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514C0" w:rsidRDefault="00D419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38 964 678,5</w:t>
            </w:r>
          </w:p>
        </w:tc>
      </w:tr>
    </w:tbl>
    <w:p w:rsidR="003514C0" w:rsidRDefault="003514C0">
      <w:pPr>
        <w:rPr>
          <w:vanish/>
        </w:rPr>
      </w:pPr>
    </w:p>
    <w:p w:rsidR="00730E73" w:rsidRDefault="00730E73"/>
    <w:sectPr w:rsidR="00730E73" w:rsidSect="003514C0">
      <w:headerReference w:type="default" r:id="rId6"/>
      <w:footerReference w:type="default" r:id="rId7"/>
      <w:pgSz w:w="16837" w:h="11905" w:orient="landscape"/>
      <w:pgMar w:top="1700" w:right="566" w:bottom="566" w:left="566" w:header="566" w:footer="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F2A44" w:rsidRDefault="008F2A44" w:rsidP="003514C0">
      <w:r>
        <w:separator/>
      </w:r>
    </w:p>
  </w:endnote>
  <w:endnote w:type="continuationSeparator" w:id="1">
    <w:p w:rsidR="008F2A44" w:rsidRDefault="008F2A44" w:rsidP="003514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5920" w:type="dxa"/>
      <w:tblLayout w:type="fixed"/>
      <w:tblLook w:val="01E0"/>
    </w:tblPr>
    <w:tblGrid>
      <w:gridCol w:w="15920"/>
    </w:tblGrid>
    <w:tr w:rsidR="003514C0">
      <w:tc>
        <w:tcPr>
          <w:tcW w:w="15920" w:type="dxa"/>
        </w:tcPr>
        <w:p w:rsidR="003514C0" w:rsidRDefault="003514C0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F2A44" w:rsidRDefault="008F2A44" w:rsidP="003514C0">
      <w:r>
        <w:separator/>
      </w:r>
    </w:p>
  </w:footnote>
  <w:footnote w:type="continuationSeparator" w:id="1">
    <w:p w:rsidR="008F2A44" w:rsidRDefault="008F2A44" w:rsidP="003514C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5920" w:type="dxa"/>
      <w:tblLayout w:type="fixed"/>
      <w:tblLook w:val="01E0"/>
    </w:tblPr>
    <w:tblGrid>
      <w:gridCol w:w="15920"/>
    </w:tblGrid>
    <w:tr w:rsidR="003514C0">
      <w:tc>
        <w:tcPr>
          <w:tcW w:w="15920" w:type="dxa"/>
        </w:tcPr>
        <w:p w:rsidR="003514C0" w:rsidRDefault="009E4B64">
          <w:pPr>
            <w:jc w:val="center"/>
            <w:rPr>
              <w:color w:val="000000"/>
            </w:rPr>
          </w:pPr>
          <w:r>
            <w:fldChar w:fldCharType="begin"/>
          </w:r>
          <w:r w:rsidR="00D419C1">
            <w:rPr>
              <w:color w:val="000000"/>
            </w:rPr>
            <w:instrText>PAGE</w:instrText>
          </w:r>
          <w:r>
            <w:fldChar w:fldCharType="separate"/>
          </w:r>
          <w:r w:rsidR="00D23215">
            <w:rPr>
              <w:noProof/>
              <w:color w:val="000000"/>
            </w:rPr>
            <w:t>2</w:t>
          </w:r>
          <w:r>
            <w:fldChar w:fldCharType="end"/>
          </w:r>
        </w:p>
        <w:p w:rsidR="003514C0" w:rsidRDefault="003514C0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514C0"/>
    <w:rsid w:val="001843D3"/>
    <w:rsid w:val="003514C0"/>
    <w:rsid w:val="003E00F9"/>
    <w:rsid w:val="005F027C"/>
    <w:rsid w:val="00730E73"/>
    <w:rsid w:val="00752D63"/>
    <w:rsid w:val="008F2A44"/>
    <w:rsid w:val="009E4B64"/>
    <w:rsid w:val="00C040D2"/>
    <w:rsid w:val="00CE1276"/>
    <w:rsid w:val="00D23215"/>
    <w:rsid w:val="00D419C1"/>
    <w:rsid w:val="00DB22D6"/>
    <w:rsid w:val="00DF0E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0E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semiHidden/>
    <w:rsid w:val="009B3C8F"/>
  </w:style>
  <w:style w:type="character" w:styleId="a3">
    <w:name w:val="Hyperlink"/>
    <w:rsid w:val="003514C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92</Pages>
  <Words>26511</Words>
  <Characters>151114</Characters>
  <Application>Microsoft Office Word</Application>
  <DocSecurity>0</DocSecurity>
  <Lines>1259</Lines>
  <Paragraphs>354</Paragraphs>
  <ScaleCrop>false</ScaleCrop>
  <Company/>
  <LinksUpToDate>false</LinksUpToDate>
  <CharactersWithSpaces>177271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DannikEN</dc:creator>
  <cp:lastModifiedBy>ShvecovaEE</cp:lastModifiedBy>
  <cp:revision>3</cp:revision>
  <dcterms:created xsi:type="dcterms:W3CDTF">2026-03-03T11:52:00Z</dcterms:created>
  <dcterms:modified xsi:type="dcterms:W3CDTF">2026-03-03T12:15:00Z</dcterms:modified>
</cp:coreProperties>
</file>